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0A4" w:rsidRDefault="000814DD" w:rsidP="000814DD">
      <w:pPr>
        <w:jc w:val="center"/>
      </w:pPr>
      <w:r>
        <w:rPr>
          <w:noProof/>
          <w:lang w:eastAsia="de-DE"/>
        </w:rPr>
        <w:drawing>
          <wp:inline distT="0" distB="0" distL="0" distR="0">
            <wp:extent cx="4029075" cy="500970"/>
            <wp:effectExtent l="19050" t="0" r="0" b="0"/>
            <wp:docPr id="1" name="Grafik 0" descr="NRZ farbig Spo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Z farbig Spor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746" cy="5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DD" w:rsidRDefault="00432F2B" w:rsidP="000814D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Donnerstag, 5. März 2020</w:t>
      </w:r>
    </w:p>
    <w:p w:rsidR="00432F2B" w:rsidRPr="009761CF" w:rsidRDefault="00432F2B" w:rsidP="009761CF">
      <w:pPr>
        <w:autoSpaceDE w:val="0"/>
        <w:autoSpaceDN w:val="0"/>
        <w:adjustRightInd w:val="0"/>
        <w:spacing w:after="0" w:line="240" w:lineRule="auto"/>
        <w:jc w:val="center"/>
        <w:rPr>
          <w:rFonts w:ascii="MillerHeadline-Bold--Identity-H" w:hAnsi="MillerHeadline-Bold--Identity-H" w:cs="MillerHeadline-Bold--Identity-H"/>
          <w:b/>
          <w:bCs/>
          <w:color w:val="1C0F00"/>
          <w:sz w:val="40"/>
          <w:szCs w:val="40"/>
        </w:rPr>
      </w:pPr>
      <w:r w:rsidRPr="009761CF">
        <w:rPr>
          <w:rFonts w:ascii="MillerHeadline-Bold--Identity-H" w:hAnsi="MillerHeadline-Bold--Identity-H" w:cs="MillerHeadline-Bold--Identity-H"/>
          <w:b/>
          <w:bCs/>
          <w:color w:val="1C0F00"/>
          <w:sz w:val="40"/>
          <w:szCs w:val="40"/>
        </w:rPr>
        <w:t>Ohne Fortuna: Tennis wäre Nummer eins</w:t>
      </w:r>
    </w:p>
    <w:p w:rsidR="00432F2B" w:rsidRDefault="00432F2B" w:rsidP="00432F2B">
      <w:pPr>
        <w:autoSpaceDE w:val="0"/>
        <w:autoSpaceDN w:val="0"/>
        <w:adjustRightInd w:val="0"/>
        <w:spacing w:after="0" w:line="240" w:lineRule="auto"/>
        <w:rPr>
          <w:rFonts w:ascii="MetaHeadlinePro-Light--Identity" w:hAnsi="MetaHeadlinePro-Light--Identity" w:cs="MetaHeadlinePro-Light--Identity"/>
          <w:color w:val="1C0F00"/>
          <w:sz w:val="32"/>
          <w:szCs w:val="32"/>
        </w:rPr>
      </w:pPr>
      <w:r>
        <w:rPr>
          <w:rFonts w:ascii="MetaHeadOT-Bold--Identity-H" w:hAnsi="MetaHeadOT-Bold--Identity-H" w:cs="MetaHeadOT-Bold--Identity-H"/>
          <w:b/>
          <w:bCs/>
          <w:color w:val="1C0F00"/>
          <w:sz w:val="32"/>
          <w:szCs w:val="32"/>
        </w:rPr>
        <w:t xml:space="preserve">Aus den Vereinen </w:t>
      </w:r>
      <w:r>
        <w:rPr>
          <w:rFonts w:ascii="MetaHeadlinePro-Light--Identity" w:hAnsi="MetaHeadlinePro-Light--Identity" w:cs="MetaHeadlinePro-Light--Identity"/>
          <w:color w:val="1C0F00"/>
          <w:sz w:val="32"/>
          <w:szCs w:val="32"/>
        </w:rPr>
        <w:t>Der frühere World-Team-Cup-Turnierdirektor Dietloff von Arnim sieht seine Sportart auch ohne WM auf dem Weg nach oben. Ein WTA-Turnier der Damen und Olympia am Rhein könnten neue Impulse geben</w:t>
      </w:r>
    </w:p>
    <w:p w:rsidR="00B20444" w:rsidRDefault="00B20444" w:rsidP="00432F2B">
      <w:pPr>
        <w:autoSpaceDE w:val="0"/>
        <w:autoSpaceDN w:val="0"/>
        <w:adjustRightInd w:val="0"/>
        <w:spacing w:after="0" w:line="240" w:lineRule="auto"/>
        <w:rPr>
          <w:rFonts w:ascii="MetaHeadlinePro-Light--Identity" w:hAnsi="MetaHeadlinePro-Light--Identity" w:cs="MetaHeadlinePro-Light--Identity"/>
          <w:color w:val="1C0F00"/>
          <w:sz w:val="32"/>
          <w:szCs w:val="32"/>
        </w:rPr>
      </w:pPr>
    </w:p>
    <w:p w:rsidR="00B20444" w:rsidRDefault="00B20444" w:rsidP="00B204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583708" cy="2086216"/>
            <wp:effectExtent l="1905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4" cy="20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7C" w:rsidRDefault="00B20444" w:rsidP="00B204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20444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5760720" cy="120182"/>
            <wp:effectExtent l="19050" t="0" r="0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gitternetz"/>
        <w:tblW w:w="0" w:type="auto"/>
        <w:tblLook w:val="04A0"/>
      </w:tblPr>
      <w:tblGrid>
        <w:gridCol w:w="3309"/>
        <w:gridCol w:w="3253"/>
        <w:gridCol w:w="3308"/>
        <w:gridCol w:w="3308"/>
        <w:gridCol w:w="3308"/>
      </w:tblGrid>
      <w:tr w:rsidR="00604B78" w:rsidTr="00604B78">
        <w:tc>
          <w:tcPr>
            <w:tcW w:w="3282" w:type="dxa"/>
          </w:tcPr>
          <w:p w:rsidR="00604B78" w:rsidRDefault="00604B78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lastRenderedPageBreak/>
              <w:drawing>
                <wp:inline distT="0" distB="0" distL="0" distR="0">
                  <wp:extent cx="2085975" cy="4543425"/>
                  <wp:effectExtent l="19050" t="0" r="9525" b="0"/>
                  <wp:docPr id="16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604B78" w:rsidRDefault="00604B78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047875" cy="3362325"/>
                  <wp:effectExtent l="19050" t="0" r="9525" b="0"/>
                  <wp:docPr id="17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604B78" w:rsidRDefault="00604B78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085975" cy="5010150"/>
                  <wp:effectExtent l="19050" t="0" r="9525" b="0"/>
                  <wp:docPr id="18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604B78" w:rsidRDefault="00C72394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085975" cy="5010150"/>
                  <wp:effectExtent l="19050" t="0" r="9525" b="0"/>
                  <wp:docPr id="19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22227B" w:rsidRDefault="0022227B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085975" cy="5010150"/>
                  <wp:effectExtent l="19050" t="0" r="9525" b="0"/>
                  <wp:docPr id="22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50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27B" w:rsidRDefault="00504666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lastRenderedPageBreak/>
              <w:drawing>
                <wp:inline distT="0" distB="0" distL="0" distR="0">
                  <wp:extent cx="2009775" cy="2114550"/>
                  <wp:effectExtent l="19050" t="0" r="9525" b="0"/>
                  <wp:docPr id="27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61CF"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085975" cy="1905000"/>
                  <wp:effectExtent l="19050" t="0" r="9525" b="0"/>
                  <wp:docPr id="26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B78" w:rsidRDefault="00604B78" w:rsidP="00B204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04B78" w:rsidRPr="00B20444" w:rsidRDefault="00604B78" w:rsidP="00B204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sectPr w:rsidR="00604B78" w:rsidRPr="00B20444" w:rsidSect="00372F98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llerHeadline-Bold-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HeadOT-Bold-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HeadlinePro-Light--Identit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814DD"/>
    <w:rsid w:val="000814DD"/>
    <w:rsid w:val="0022227B"/>
    <w:rsid w:val="00357795"/>
    <w:rsid w:val="00372F98"/>
    <w:rsid w:val="00432F2B"/>
    <w:rsid w:val="004633D1"/>
    <w:rsid w:val="00504666"/>
    <w:rsid w:val="00604B78"/>
    <w:rsid w:val="007B127C"/>
    <w:rsid w:val="009761CF"/>
    <w:rsid w:val="009B20A4"/>
    <w:rsid w:val="00B20444"/>
    <w:rsid w:val="00BE5E2D"/>
    <w:rsid w:val="00C72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0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4DD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372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tif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Köhler</dc:creator>
  <cp:lastModifiedBy>Peter Köhler</cp:lastModifiedBy>
  <cp:revision>9</cp:revision>
  <dcterms:created xsi:type="dcterms:W3CDTF">2020-03-10T09:45:00Z</dcterms:created>
  <dcterms:modified xsi:type="dcterms:W3CDTF">2020-03-10T10:29:00Z</dcterms:modified>
</cp:coreProperties>
</file>